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369" w:rsidRDefault="000C3369" w:rsidP="00844F28">
      <w:pPr>
        <w:widowControl w:val="0"/>
        <w:jc w:val="center"/>
        <w:rPr>
          <w:rFonts w:ascii="Times New Roman" w:hAnsi="Times New Roman" w:cs="Times New Roman"/>
          <w:b/>
          <w:i/>
          <w:sz w:val="22"/>
          <w:szCs w:val="22"/>
        </w:rPr>
      </w:pPr>
    </w:p>
    <w:p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rsidR="00844F28" w:rsidRPr="002E4B78" w:rsidRDefault="00844F28">
      <w:pPr>
        <w:widowControl w:val="0"/>
        <w:jc w:val="both"/>
        <w:rPr>
          <w:rFonts w:ascii="Times New Roman" w:hAnsi="Times New Roman" w:cs="Times New Roman"/>
          <w:b/>
          <w:i/>
          <w:sz w:val="22"/>
          <w:szCs w:val="22"/>
        </w:rPr>
      </w:pPr>
    </w:p>
    <w:p w:rsidR="00EB6E60" w:rsidRPr="00EB6E60" w:rsidRDefault="006F5E51" w:rsidP="00EB6E60">
      <w:pPr>
        <w:ind w:left="1134" w:hanging="1134"/>
        <w:jc w:val="both"/>
        <w:rPr>
          <w:rFonts w:ascii="Times New Roman" w:hAnsi="Times New Roman" w:cs="Times New Roman"/>
          <w:b/>
          <w:bCs/>
          <w:i/>
          <w:iCs/>
          <w:sz w:val="22"/>
          <w:szCs w:val="22"/>
        </w:rPr>
      </w:pPr>
      <w:r w:rsidRPr="002E4B78">
        <w:rPr>
          <w:rFonts w:ascii="Times New Roman" w:hAnsi="Times New Roman" w:cs="Times New Roman"/>
          <w:b/>
          <w:i/>
          <w:sz w:val="22"/>
          <w:szCs w:val="22"/>
        </w:rPr>
        <w:t xml:space="preserve">Oggetto: </w:t>
      </w:r>
      <w:r w:rsidR="005238D3">
        <w:rPr>
          <w:rFonts w:ascii="Times New Roman" w:hAnsi="Times New Roman" w:cs="Times New Roman"/>
          <w:b/>
          <w:i/>
          <w:sz w:val="22"/>
          <w:szCs w:val="22"/>
        </w:rPr>
        <w:tab/>
      </w:r>
      <w:r w:rsidR="00EB6E60" w:rsidRPr="00EB6E60">
        <w:rPr>
          <w:rFonts w:ascii="Times New Roman" w:hAnsi="Times New Roman" w:cs="Times New Roman"/>
          <w:b/>
          <w:bCs/>
          <w:i/>
          <w:sz w:val="22"/>
          <w:szCs w:val="22"/>
        </w:rPr>
        <w:t xml:space="preserve">GARA   EUROPEA   A   PROCEDURA   APERTA   PER L’AFFIDAMENTO </w:t>
      </w:r>
      <w:bookmarkStart w:id="0" w:name="_Hlk146288632"/>
      <w:r w:rsidR="00EB6E60" w:rsidRPr="00EB6E60">
        <w:rPr>
          <w:rFonts w:ascii="Times New Roman" w:hAnsi="Times New Roman" w:cs="Times New Roman"/>
          <w:b/>
          <w:bCs/>
          <w:i/>
          <w:sz w:val="22"/>
          <w:szCs w:val="22"/>
        </w:rPr>
        <w:t xml:space="preserve">DELLA FORNITURA </w:t>
      </w:r>
      <w:r w:rsidR="00EB6E60" w:rsidRPr="00EB6E60">
        <w:rPr>
          <w:rFonts w:ascii="Times New Roman" w:hAnsi="Times New Roman" w:cs="Times New Roman"/>
          <w:b/>
          <w:bCs/>
          <w:i/>
          <w:iCs/>
          <w:sz w:val="22"/>
          <w:szCs w:val="22"/>
        </w:rPr>
        <w:t>DI SISTEMI PROTESICI PER L’ESECUZIONE DI PROTESI DI SPALLA PER L’AZIENDA ULSS N. 7 PEDEMONTANA</w:t>
      </w:r>
      <w:r w:rsidR="00901F54">
        <w:rPr>
          <w:rFonts w:ascii="Times New Roman" w:hAnsi="Times New Roman" w:cs="Times New Roman"/>
          <w:b/>
          <w:bCs/>
          <w:i/>
          <w:iCs/>
          <w:sz w:val="22"/>
          <w:szCs w:val="22"/>
        </w:rPr>
        <w:t xml:space="preserve"> – GARA 2023-217-BAS.</w:t>
      </w:r>
    </w:p>
    <w:bookmarkEnd w:id="0"/>
    <w:p w:rsidR="007373E2" w:rsidRDefault="007373E2" w:rsidP="00D670BF">
      <w:pPr>
        <w:ind w:left="1134" w:hanging="1134"/>
        <w:jc w:val="both"/>
        <w:rPr>
          <w:rFonts w:ascii="Times New Roman" w:hAnsi="Times New Roman" w:cs="Times New Roman"/>
          <w:b/>
          <w:i/>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DC78A9" w:rsidRDefault="00DC78A9">
      <w:pPr>
        <w:spacing w:line="360" w:lineRule="auto"/>
        <w:rPr>
          <w:rFonts w:ascii="Times New Roman" w:hAnsi="Times New Roman" w:cs="Times New Roman"/>
          <w:sz w:val="22"/>
          <w:szCs w:val="22"/>
        </w:rPr>
      </w:pPr>
    </w:p>
    <w:p w:rsidR="00DC78A9" w:rsidRPr="00DC78A9" w:rsidRDefault="00DC78A9" w:rsidP="00DC78A9">
      <w:pPr>
        <w:suppressAutoHyphens/>
        <w:jc w:val="center"/>
        <w:rPr>
          <w:rFonts w:ascii="Times New Roman" w:hAnsi="Times New Roman" w:cs="Times New Roman"/>
          <w:b/>
          <w:sz w:val="22"/>
          <w:szCs w:val="22"/>
          <w:lang w:eastAsia="ar-SA"/>
        </w:rPr>
      </w:pPr>
      <w:r w:rsidRPr="00DC78A9">
        <w:rPr>
          <w:rFonts w:ascii="Times New Roman" w:hAnsi="Times New Roman" w:cs="Times New Roman"/>
          <w:b/>
          <w:sz w:val="22"/>
          <w:szCs w:val="22"/>
          <w:lang w:eastAsia="ar-SA"/>
        </w:rPr>
        <w:t>consapevole della responsabilità penale in cui posso incorrere in caso di affermazioni mendaci ai sensi dell’art. 76 del citato Decreto</w:t>
      </w:r>
    </w:p>
    <w:p w:rsidR="00DC78A9" w:rsidRPr="00DC78A9" w:rsidRDefault="00DC78A9" w:rsidP="00DC78A9">
      <w:pPr>
        <w:suppressAutoHyphens/>
        <w:jc w:val="both"/>
        <w:rPr>
          <w:rFonts w:ascii="Times New Roman" w:hAnsi="Times New Roman" w:cs="Times New Roman"/>
          <w:sz w:val="22"/>
          <w:szCs w:val="22"/>
          <w:lang w:eastAsia="ar-SA"/>
        </w:rPr>
      </w:pPr>
    </w:p>
    <w:p w:rsidR="00DC78A9" w:rsidRPr="00DC78A9" w:rsidRDefault="00DC78A9" w:rsidP="00DC78A9">
      <w:pPr>
        <w:suppressAutoHyphens/>
        <w:jc w:val="center"/>
        <w:rPr>
          <w:rFonts w:ascii="Times New Roman" w:hAnsi="Times New Roman" w:cs="Times New Roman"/>
          <w:b/>
          <w:sz w:val="22"/>
          <w:szCs w:val="22"/>
          <w:u w:val="single"/>
          <w:lang w:eastAsia="ar-SA"/>
        </w:rPr>
      </w:pPr>
      <w:r w:rsidRPr="00DC78A9">
        <w:rPr>
          <w:rFonts w:ascii="Times New Roman" w:hAnsi="Times New Roman" w:cs="Times New Roman"/>
          <w:b/>
          <w:sz w:val="22"/>
          <w:szCs w:val="22"/>
          <w:u w:val="single"/>
          <w:lang w:eastAsia="ar-SA"/>
        </w:rPr>
        <w:t>DICHIARO</w:t>
      </w:r>
      <w:r w:rsidRPr="00DC78A9">
        <w:rPr>
          <w:rFonts w:ascii="Times New Roman" w:hAnsi="Times New Roman" w:cs="Times New Roman"/>
          <w:b/>
          <w:sz w:val="22"/>
          <w:szCs w:val="22"/>
          <w:lang w:eastAsia="ar-SA"/>
        </w:rPr>
        <w:t>:</w:t>
      </w:r>
    </w:p>
    <w:p w:rsidR="001C38BC" w:rsidRPr="001C38BC" w:rsidRDefault="001C38BC" w:rsidP="001C38BC">
      <w:pPr>
        <w:widowControl w:val="0"/>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1657"/>
        <w:gridCol w:w="1134"/>
        <w:gridCol w:w="1275"/>
        <w:gridCol w:w="1462"/>
        <w:gridCol w:w="1984"/>
        <w:gridCol w:w="2083"/>
      </w:tblGrid>
      <w:tr w:rsidR="001C38BC" w:rsidRPr="00410DD5" w:rsidTr="008A1ABC">
        <w:trPr>
          <w:trHeight w:val="340"/>
          <w:jc w:val="center"/>
        </w:trPr>
        <w:tc>
          <w:tcPr>
            <w:tcW w:w="165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8A1ABC">
        <w:trPr>
          <w:trHeight w:val="340"/>
          <w:jc w:val="center"/>
        </w:trPr>
        <w:tc>
          <w:tcPr>
            <w:tcW w:w="165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8A1ABC">
        <w:trPr>
          <w:trHeight w:val="340"/>
          <w:jc w:val="center"/>
        </w:trPr>
        <w:tc>
          <w:tcPr>
            <w:tcW w:w="165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8A1ABC">
        <w:trPr>
          <w:trHeight w:val="340"/>
          <w:jc w:val="center"/>
        </w:trPr>
        <w:tc>
          <w:tcPr>
            <w:tcW w:w="165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8A1ABC">
        <w:trPr>
          <w:trHeight w:val="340"/>
          <w:jc w:val="center"/>
        </w:trPr>
        <w:tc>
          <w:tcPr>
            <w:tcW w:w="165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8A1ABC">
        <w:trPr>
          <w:trHeight w:val="340"/>
          <w:jc w:val="center"/>
        </w:trPr>
        <w:tc>
          <w:tcPr>
            <w:tcW w:w="165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lang w:eastAsia="it-IT"/>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r>
        <w:rPr>
          <w:sz w:val="22"/>
          <w:szCs w:val="22"/>
          <w:lang w:eastAsia="it-IT"/>
        </w:rPr>
        <w:t>;</w:t>
      </w: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di accettare, senza condizione o riserva alcuna, tutte le norme e disposizioni contenute nella documentazione gara;</w:t>
      </w: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 xml:space="preserve">di essere edotto degli obblighi derivanti dal Codice di comportamento adottato dalla stazione appaltante con  n. 2358 del 16.12.2022 reperibile al seguente link </w:t>
      </w:r>
      <w:hyperlink r:id="rId8">
        <w:r w:rsidRPr="00D85C0C">
          <w:rPr>
            <w:sz w:val="22"/>
            <w:szCs w:val="22"/>
          </w:rPr>
          <w:t>https://www.aulss7.veneto.it/lapisweb-gestione-atti/DL33/atticodice.xml</w:t>
        </w:r>
      </w:hyperlink>
      <w:r w:rsidRPr="00D85C0C">
        <w:rPr>
          <w:sz w:val="22"/>
          <w:szCs w:val="22"/>
        </w:rPr>
        <w:t xml:space="preserve"> e si impegna, in caso di aggiudicazione, ad osservare e a far osservare ai propri dipendenti e collaboratori, per quanto applicabile, il suddetto codice, pena la risoluzione del contratto;</w:t>
      </w: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 xml:space="preserve">di accettare il Patto di integrità (allegato al capitolato speciale d’appalto) nelle more del rinnovo del Protocollo di Legalità sottoscritto dalla Regione del Veneto in data 17.09.2019 ai fini della prevenzione </w:t>
      </w:r>
      <w:r w:rsidRPr="00D85C0C">
        <w:rPr>
          <w:sz w:val="22"/>
          <w:szCs w:val="22"/>
        </w:rPr>
        <w:lastRenderedPageBreak/>
        <w:t>dei tentativi d’infiltrazione della criminalità organizzata nel settore dei contratti pubblici di lavori, servizi e forniture;</w:t>
      </w: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nelle forme di legge;</w:t>
      </w: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per gli operatori economici non residenti e privi di stabile organizzazione in Italia, il domicilio fiscale …, il codice fiscale …, la partita IVA …, l’indirizzo di posta elettronica certificata o strumento analogo negli altri Stati Membri, ai fini delle comunicazioni di cui all’articolo 90 del Codice;</w:t>
      </w: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 xml:space="preserve">di essere informato/a, ai sensi e per gli effetti di cui di cui all’art. 13 del Regolamento UE 2016/679, che i dati personali forniti dalle ditte partecipanti alla gara saranno raccolti presso l’Azienda </w:t>
      </w:r>
      <w:proofErr w:type="spellStart"/>
      <w:r w:rsidRPr="00D85C0C">
        <w:rPr>
          <w:sz w:val="22"/>
          <w:szCs w:val="22"/>
        </w:rPr>
        <w:t>Ulss</w:t>
      </w:r>
      <w:proofErr w:type="spellEnd"/>
      <w:r w:rsidRPr="00D85C0C">
        <w:rPr>
          <w:sz w:val="22"/>
          <w:szCs w:val="22"/>
        </w:rPr>
        <w:t xml:space="preserve"> n. 7 con le modalità e per le finalità di cui all’art. 16 del Capitolato Speciale d’Appalto;</w:t>
      </w:r>
    </w:p>
    <w:p w:rsidR="00D85C0C" w:rsidRDefault="001C38B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bookmarkStart w:id="1" w:name="_Hlk147241521"/>
      <w:r w:rsidRPr="00D85C0C">
        <w:rPr>
          <w:sz w:val="22"/>
          <w:szCs w:val="22"/>
        </w:rPr>
        <w:t xml:space="preserve">di autorizzare l’Amministrazione alla trasmissione delle comunicazioni attinenti alla presente gara d’appalto a mezzo PEC o a mezzo fax all’indirizzo o al numero indicato che deve essere il medesimo comunicato in fase di registrazione alla piattaforma </w:t>
      </w:r>
      <w:proofErr w:type="spellStart"/>
      <w:r w:rsidRPr="00D85C0C">
        <w:rPr>
          <w:sz w:val="22"/>
          <w:szCs w:val="22"/>
        </w:rPr>
        <w:t>Sintel</w:t>
      </w:r>
      <w:proofErr w:type="spellEnd"/>
      <w:r w:rsidRPr="00D85C0C">
        <w:rPr>
          <w:sz w:val="22"/>
          <w:szCs w:val="22"/>
        </w:rPr>
        <w:t>;</w:t>
      </w:r>
    </w:p>
    <w:p w:rsidR="00D85C0C" w:rsidRDefault="001C38B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D85C0C" w:rsidRDefault="001C38B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di osservare, all’interno della propria azienda, gli obblighi di sicurezza previsti dalla vigente normativa;</w:t>
      </w:r>
    </w:p>
    <w:p w:rsidR="00D85C0C" w:rsidRDefault="001C38B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w:t>
      </w:r>
      <w:r w:rsidR="002C459C">
        <w:rPr>
          <w:sz w:val="22"/>
          <w:szCs w:val="22"/>
        </w:rPr>
        <w:t xml:space="preserve">re </w:t>
      </w:r>
      <w:r w:rsidR="00F042F2">
        <w:rPr>
          <w:sz w:val="22"/>
          <w:szCs w:val="22"/>
        </w:rPr>
        <w:t>ai dipendenti le stesse tutele</w:t>
      </w:r>
      <w:bookmarkStart w:id="2" w:name="_GoBack"/>
      <w:bookmarkEnd w:id="2"/>
      <w:r w:rsidRPr="00D85C0C">
        <w:rPr>
          <w:sz w:val="22"/>
          <w:szCs w:val="22"/>
        </w:rPr>
        <w:t>;</w:t>
      </w:r>
    </w:p>
    <w:p w:rsidR="001C38BC" w:rsidRPr="00D85C0C" w:rsidRDefault="001C38B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bookmarkEnd w:id="1"/>
    <w:p w:rsidR="001C38BC" w:rsidRPr="001C38BC" w:rsidRDefault="001C38BC" w:rsidP="001C38BC">
      <w:pPr>
        <w:widowControl w:val="0"/>
        <w:jc w:val="both"/>
        <w:rPr>
          <w:rFonts w:ascii="Times New Roman" w:hAnsi="Times New Roman" w:cs="Times New Roman"/>
          <w:bCs/>
          <w:sz w:val="22"/>
          <w:szCs w:val="22"/>
          <w:u w:val="single"/>
        </w:rPr>
      </w:pPr>
    </w:p>
    <w:p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xml:space="preserve">, l’istanza di ammissione di cui al presente punto 1 dovrà essere presentata da tutte le imprese </w:t>
      </w:r>
      <w:proofErr w:type="spellStart"/>
      <w:r w:rsidRPr="001C38BC">
        <w:rPr>
          <w:rFonts w:ascii="Times New Roman" w:hAnsi="Times New Roman" w:cs="Times New Roman"/>
          <w:bCs/>
          <w:sz w:val="22"/>
          <w:szCs w:val="22"/>
        </w:rPr>
        <w:t>associande</w:t>
      </w:r>
      <w:proofErr w:type="spellEnd"/>
      <w:r w:rsidRPr="001C38BC">
        <w:rPr>
          <w:rFonts w:ascii="Times New Roman" w:hAnsi="Times New Roman" w:cs="Times New Roman"/>
          <w:bCs/>
          <w:sz w:val="22"/>
          <w:szCs w:val="22"/>
        </w:rPr>
        <w:t xml:space="preserve"> (mandataria e mandanti).</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l’istanza di ammissione di cui al presente punto 1 dovrà essere presentata dal Consorzio e dalle Consorziate esecutrici dell’appalto.</w:t>
      </w:r>
    </w:p>
    <w:p w:rsidR="001C38BC" w:rsidRDefault="001C38BC">
      <w:pPr>
        <w:tabs>
          <w:tab w:val="left" w:pos="540"/>
        </w:tabs>
        <w:spacing w:after="120"/>
        <w:jc w:val="center"/>
        <w:rPr>
          <w:rFonts w:ascii="Times New Roman" w:hAnsi="Times New Roman" w:cs="Times New Roman"/>
          <w:b/>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lastRenderedPageBreak/>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9"/>
      <w:footerReference w:type="default" r:id="rId10"/>
      <w:headerReference w:type="first" r:id="rId11"/>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617D8C">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617D8C">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 xml:space="preserve">Allegato </w:t>
    </w:r>
    <w:r w:rsidR="00EB6E60">
      <w:rPr>
        <w:rFonts w:ascii="Times New Roman" w:hAnsi="Times New Roman"/>
        <w:b/>
        <w:i/>
        <w:sz w:val="22"/>
        <w:szCs w:val="22"/>
      </w:rPr>
      <w:t>3</w:t>
    </w:r>
    <w:r w:rsidRPr="00844F28">
      <w:rPr>
        <w:rFonts w:ascii="Times New Roman" w:hAnsi="Times New Roman"/>
        <w:b/>
        <w:i/>
        <w:sz w:val="22"/>
        <w:szCs w:val="22"/>
      </w:rPr>
      <w:t xml:space="preserve"> – </w:t>
    </w:r>
    <w:r w:rsidR="00EB6E60">
      <w:rPr>
        <w:rFonts w:ascii="Times New Roman" w:hAnsi="Times New Roman"/>
        <w:b/>
        <w:i/>
        <w:sz w:val="22"/>
        <w:szCs w:val="22"/>
      </w:rPr>
      <w:t>Dichiarazioni integrative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127E"/>
    <w:rsid w:val="00021FB2"/>
    <w:rsid w:val="00033687"/>
    <w:rsid w:val="0006112A"/>
    <w:rsid w:val="000A3777"/>
    <w:rsid w:val="000C3369"/>
    <w:rsid w:val="000F22FE"/>
    <w:rsid w:val="00157A9A"/>
    <w:rsid w:val="001860A3"/>
    <w:rsid w:val="001C38BC"/>
    <w:rsid w:val="0022391C"/>
    <w:rsid w:val="002762AC"/>
    <w:rsid w:val="00296628"/>
    <w:rsid w:val="002C459C"/>
    <w:rsid w:val="002E4B78"/>
    <w:rsid w:val="00303C10"/>
    <w:rsid w:val="00381C31"/>
    <w:rsid w:val="00397F93"/>
    <w:rsid w:val="003F430C"/>
    <w:rsid w:val="004E715E"/>
    <w:rsid w:val="004F4411"/>
    <w:rsid w:val="0051127E"/>
    <w:rsid w:val="005238D3"/>
    <w:rsid w:val="00531D68"/>
    <w:rsid w:val="00547ED0"/>
    <w:rsid w:val="00600DFA"/>
    <w:rsid w:val="00600FDD"/>
    <w:rsid w:val="00617D8C"/>
    <w:rsid w:val="0063129E"/>
    <w:rsid w:val="00654C0E"/>
    <w:rsid w:val="0068274D"/>
    <w:rsid w:val="00682F89"/>
    <w:rsid w:val="006B1D3A"/>
    <w:rsid w:val="006C1152"/>
    <w:rsid w:val="006F5E51"/>
    <w:rsid w:val="007373E2"/>
    <w:rsid w:val="007C7CA7"/>
    <w:rsid w:val="008317D4"/>
    <w:rsid w:val="00844F28"/>
    <w:rsid w:val="00852F9D"/>
    <w:rsid w:val="008A1ABC"/>
    <w:rsid w:val="00901F54"/>
    <w:rsid w:val="0092104E"/>
    <w:rsid w:val="009C151A"/>
    <w:rsid w:val="00A84956"/>
    <w:rsid w:val="00B05E04"/>
    <w:rsid w:val="00B809A0"/>
    <w:rsid w:val="00C71D8D"/>
    <w:rsid w:val="00D44F44"/>
    <w:rsid w:val="00D47D76"/>
    <w:rsid w:val="00D60DBA"/>
    <w:rsid w:val="00D670BF"/>
    <w:rsid w:val="00D85C0C"/>
    <w:rsid w:val="00DC2EF5"/>
    <w:rsid w:val="00DC609A"/>
    <w:rsid w:val="00DC78A9"/>
    <w:rsid w:val="00E071A4"/>
    <w:rsid w:val="00E474E0"/>
    <w:rsid w:val="00E64B79"/>
    <w:rsid w:val="00E90A34"/>
    <w:rsid w:val="00EA726D"/>
    <w:rsid w:val="00EA7CD9"/>
    <w:rsid w:val="00EB6E60"/>
    <w:rsid w:val="00F042F2"/>
    <w:rsid w:val="00F2571B"/>
    <w:rsid w:val="00F461DA"/>
    <w:rsid w:val="00F62FDD"/>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DED0575"/>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99"/>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84C8E-511B-4BDB-ABE0-69EB5043B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Pages>
  <Words>1155</Words>
  <Characters>6584</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Elisabetta Berno</cp:lastModifiedBy>
  <cp:revision>114</cp:revision>
  <cp:lastPrinted>2023-01-02T13:58:00Z</cp:lastPrinted>
  <dcterms:created xsi:type="dcterms:W3CDTF">2019-07-31T09:19:00Z</dcterms:created>
  <dcterms:modified xsi:type="dcterms:W3CDTF">2023-10-06T09:03:00Z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